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112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附件1：惠阳区综合文化教育基地项目软装工程活动家具采购项目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市场调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研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表</w:t>
      </w:r>
    </w:p>
    <w:tbl>
      <w:tblPr>
        <w:tblStyle w:val="3"/>
        <w:tblW w:w="9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2013"/>
        <w:gridCol w:w="477"/>
        <w:gridCol w:w="1548"/>
        <w:gridCol w:w="329"/>
        <w:gridCol w:w="2216"/>
      </w:tblGrid>
      <w:tr w14:paraId="28D74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63" w:type="dxa"/>
            <w:vAlign w:val="center"/>
          </w:tcPr>
          <w:p w14:paraId="134F3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583" w:type="dxa"/>
            <w:gridSpan w:val="5"/>
            <w:vAlign w:val="center"/>
          </w:tcPr>
          <w:p w14:paraId="1EB68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惠阳区综合文化教育基地项目软装工程活动家具采购项目</w:t>
            </w: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</w:rPr>
              <w:t>市场调研</w:t>
            </w:r>
            <w:bookmarkEnd w:id="0"/>
          </w:p>
        </w:tc>
      </w:tr>
      <w:tr w14:paraId="36CE6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63" w:type="dxa"/>
            <w:vAlign w:val="center"/>
          </w:tcPr>
          <w:p w14:paraId="7DAABA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数量</w:t>
            </w:r>
          </w:p>
        </w:tc>
        <w:tc>
          <w:tcPr>
            <w:tcW w:w="2490" w:type="dxa"/>
            <w:gridSpan w:val="2"/>
            <w:vAlign w:val="center"/>
          </w:tcPr>
          <w:p w14:paraId="51684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1批</w:t>
            </w:r>
          </w:p>
        </w:tc>
        <w:tc>
          <w:tcPr>
            <w:tcW w:w="1877" w:type="dxa"/>
            <w:gridSpan w:val="2"/>
            <w:vAlign w:val="center"/>
          </w:tcPr>
          <w:p w14:paraId="262D0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质保期</w:t>
            </w:r>
          </w:p>
        </w:tc>
        <w:tc>
          <w:tcPr>
            <w:tcW w:w="2216" w:type="dxa"/>
            <w:vAlign w:val="center"/>
          </w:tcPr>
          <w:p w14:paraId="23D64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E5DC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63" w:type="dxa"/>
            <w:vAlign w:val="center"/>
          </w:tcPr>
          <w:p w14:paraId="2E92EB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总价（元）</w:t>
            </w:r>
          </w:p>
        </w:tc>
        <w:tc>
          <w:tcPr>
            <w:tcW w:w="6583" w:type="dxa"/>
            <w:gridSpan w:val="5"/>
            <w:vAlign w:val="center"/>
          </w:tcPr>
          <w:p w14:paraId="7C507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33D5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9" w:hRule="atLeast"/>
          <w:jc w:val="center"/>
        </w:trPr>
        <w:tc>
          <w:tcPr>
            <w:tcW w:w="2463" w:type="dxa"/>
            <w:vAlign w:val="center"/>
          </w:tcPr>
          <w:p w14:paraId="68EC3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近三年业绩情况</w:t>
            </w:r>
          </w:p>
        </w:tc>
        <w:tc>
          <w:tcPr>
            <w:tcW w:w="6583" w:type="dxa"/>
            <w:gridSpan w:val="5"/>
            <w:vAlign w:val="center"/>
          </w:tcPr>
          <w:p w14:paraId="430C3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（如有请列出客户名称、合同金额、合同签订时间）</w:t>
            </w:r>
          </w:p>
        </w:tc>
      </w:tr>
      <w:tr w14:paraId="4CC5C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63" w:type="dxa"/>
            <w:vAlign w:val="center"/>
          </w:tcPr>
          <w:p w14:paraId="12F997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报价单位名称</w:t>
            </w:r>
          </w:p>
        </w:tc>
        <w:tc>
          <w:tcPr>
            <w:tcW w:w="6583" w:type="dxa"/>
            <w:gridSpan w:val="5"/>
            <w:vAlign w:val="center"/>
          </w:tcPr>
          <w:p w14:paraId="25B4AE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（盖章）</w:t>
            </w:r>
          </w:p>
        </w:tc>
      </w:tr>
      <w:tr w14:paraId="20CA6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63" w:type="dxa"/>
            <w:vAlign w:val="center"/>
          </w:tcPr>
          <w:p w14:paraId="07BDF7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联系人</w:t>
            </w:r>
          </w:p>
        </w:tc>
        <w:tc>
          <w:tcPr>
            <w:tcW w:w="2013" w:type="dxa"/>
            <w:vAlign w:val="center"/>
          </w:tcPr>
          <w:p w14:paraId="737013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0CFF5E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联系电话</w:t>
            </w:r>
          </w:p>
        </w:tc>
        <w:tc>
          <w:tcPr>
            <w:tcW w:w="2545" w:type="dxa"/>
            <w:gridSpan w:val="2"/>
            <w:vAlign w:val="center"/>
          </w:tcPr>
          <w:p w14:paraId="18287E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9821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63" w:type="dxa"/>
            <w:vAlign w:val="center"/>
          </w:tcPr>
          <w:p w14:paraId="4826B2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报价时间</w:t>
            </w:r>
          </w:p>
        </w:tc>
        <w:tc>
          <w:tcPr>
            <w:tcW w:w="2013" w:type="dxa"/>
            <w:vAlign w:val="center"/>
          </w:tcPr>
          <w:p w14:paraId="46369D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17811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报价有效期</w:t>
            </w:r>
          </w:p>
        </w:tc>
        <w:tc>
          <w:tcPr>
            <w:tcW w:w="2545" w:type="dxa"/>
            <w:gridSpan w:val="2"/>
            <w:vAlign w:val="center"/>
          </w:tcPr>
          <w:p w14:paraId="681547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34B743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480" w:hanging="480" w:hanging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注：报价包含项目过程中的所有包装、运输、质保费、配送、卸货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、安装、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保险、</w:t>
      </w:r>
      <w:r>
        <w:rPr>
          <w:rFonts w:hint="eastAsia" w:ascii="宋体" w:hAnsi="宋体" w:eastAsia="宋体" w:cs="宋体"/>
          <w:sz w:val="24"/>
          <w:szCs w:val="24"/>
        </w:rPr>
        <w:t>各项税费以及不可预见的一切费用，报价为全包价。报价单数量仅为预计数量，最终数量以实际结算为准。</w:t>
      </w:r>
    </w:p>
    <w:sectPr>
      <w:pgSz w:w="11906" w:h="16838"/>
      <w:pgMar w:top="1020" w:right="1417" w:bottom="850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NDZkNzFkNjBiZDhiNWQ4MTUyYzEyMGVlNzIxZjYifQ=="/>
  </w:docVars>
  <w:rsids>
    <w:rsidRoot w:val="00000000"/>
    <w:rsid w:val="01ED1D5F"/>
    <w:rsid w:val="0BED6D27"/>
    <w:rsid w:val="0E1F459A"/>
    <w:rsid w:val="0F371DAD"/>
    <w:rsid w:val="15BA3492"/>
    <w:rsid w:val="1FAA11BB"/>
    <w:rsid w:val="300B5700"/>
    <w:rsid w:val="378747B1"/>
    <w:rsid w:val="5E5425E8"/>
    <w:rsid w:val="6DED70C2"/>
    <w:rsid w:val="6FAD43AA"/>
    <w:rsid w:val="724950AA"/>
    <w:rsid w:val="781B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198</Characters>
  <Lines>0</Lines>
  <Paragraphs>0</Paragraphs>
  <TotalTime>0</TotalTime>
  <ScaleCrop>false</ScaleCrop>
  <LinksUpToDate>false</LinksUpToDate>
  <CharactersWithSpaces>233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2023-02-24T09:37:00Z</dcterms:created>
  <dc:creator>pc</dc:creator>
  <cp:lastModifiedBy>pc</cp:lastModifiedBy>
  <dcterms:modified xsi:type="dcterms:W3CDTF">2024-10-18T02:39:12Z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D1AB3F882392453FA0E821816246D461</vt:lpwstr>
  </property>
</Properties>
</file>